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04" w:rsidRDefault="00F64704" w:rsidP="00F64704">
      <w:pPr>
        <w:shd w:val="clear" w:color="auto" w:fill="FFFFFF"/>
        <w:contextualSpacing/>
        <w:jc w:val="both"/>
        <w:rPr>
          <w:b/>
          <w:bCs/>
          <w:color w:val="333333"/>
          <w:sz w:val="28"/>
          <w:szCs w:val="28"/>
        </w:rPr>
      </w:pPr>
      <w:bookmarkStart w:id="0" w:name="_GoBack"/>
      <w:r w:rsidRPr="00F64704">
        <w:rPr>
          <w:b/>
          <w:bCs/>
          <w:color w:val="333333"/>
          <w:sz w:val="28"/>
          <w:szCs w:val="28"/>
        </w:rPr>
        <w:t xml:space="preserve">Ответственность за совершение коммерческого подкупа </w:t>
      </w:r>
    </w:p>
    <w:bookmarkEnd w:id="0"/>
    <w:p w:rsidR="00F64704" w:rsidRPr="00F64704" w:rsidRDefault="00F64704" w:rsidP="00F64704">
      <w:pPr>
        <w:shd w:val="clear" w:color="auto" w:fill="FFFFFF"/>
        <w:contextualSpacing/>
        <w:jc w:val="both"/>
        <w:rPr>
          <w:color w:val="333333"/>
          <w:sz w:val="28"/>
          <w:szCs w:val="28"/>
        </w:rPr>
      </w:pP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 xml:space="preserve">Предметом подкупа служат деньги, имущество, имущественные права, а также незаконное оказание услуг имущественного характера (в том </w:t>
      </w:r>
      <w:proofErr w:type="gramStart"/>
      <w:r w:rsidRPr="00F64704">
        <w:rPr>
          <w:color w:val="333333"/>
          <w:sz w:val="28"/>
          <w:szCs w:val="28"/>
        </w:rPr>
        <w:t>числе</w:t>
      </w:r>
      <w:proofErr w:type="gramEnd"/>
      <w:r w:rsidRPr="00F64704">
        <w:rPr>
          <w:color w:val="333333"/>
          <w:sz w:val="28"/>
          <w:szCs w:val="28"/>
        </w:rPr>
        <w:t xml:space="preserve"> когда по указанию заинтересованного в осуществлении определенных действий (бездействий)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Российским законодательством предусмотрена как уголовная, так и административная ответственность за коммерческий подкуп.</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Ответственность за совершение преступлений, связанных с коммерческим подкупом, варьируется от наложения на виновных штрафа до лишения свободы на срок до 12 лет.</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Статья 19.28 Кодекса Российской Федерации об административных правонарушениях устанавливает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денег, ценных бумаг или иного имущества, оказание услуг имущественного характера либо предоставление имущественных прав какому-либо должностному лицу или лицу, выполняющему управленческие функции в коммерческой или иной организации, иностранному лицу либо должностному лицу публичной международной организации за совершение данным лицом тех или иных действий (бездействие), связанных с занимаемым ими служебным положением, в интересах данного юридического лица либо в интересах связанного с ним юридического лица, в том числе в случае, если по поручению вышеуказанных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Ответственности подлежит юридическое лицо, в отношении которого предусмотрены санкции в зависимости от того, совершен коммерческий подкуп в обычном, крупном (более 1 млн. руб.) или особо крупном размере (более 20 млн. руб.).</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При совершении или обещании совершить имущественное предоставление, оказать услуги, передать права на сумму в размере:</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t>- до 1 000 000 рублей - административный штраф в размере до трехкратной суммы или стоимости имущественного предоставления, услуг, прав (но не менее 1млн. руб.), а также конфискация вышеуказанного;</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t>- от 1 000 000 до 20 000 000 рублей - административный штраф в размере до тридцатикратной суммы или стоимости имущественного предоставления, услуг, прав (но не менее 20 млн. руб.), а также конфискация вышеуказанного;</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t>- более 20 000 000 рублей - административный штраф в размере до стократной суммы или стоимости имущественного предоставления, услуг, прав (но не менее 100 млн. руб.), а также конфискация вышеуказанного.</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lastRenderedPageBreak/>
        <w:t>Уголовным законодательством ответственность за коммерческий подкуп предусмотрена ст. 204, 204.1, 204.2 Уголовного кодекса Российской Федерации.</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За посредничество и обещание или предложение посредничества в коммерческом подкупе (ст. 204.1 УК РФ) установлена ответственность в виде штрафа в размере от 400 000 рублей до 1 500 000 рублей или в размере заработной платы или иного дохода осужденного за период от 6 месяцев до 1 года 6 месяцев или в размере от пятикратной до семидесятикратной суммы коммерческого подкупа; лишение права занимать определенные должности или заниматься определенной деятельностью на срок до 6 лет; ограничение свободы на срок от 1 года до 2 лет; исправительные работы на срок до 2 лет; лишение свободы на срок от 2 до 7 лет со штрафом в размере от пятикратной до сорокакратной суммы коммерческого подкупа или без такового.</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За совершение преступления предусмотренного ст. 204.2 УК РФ предусмотрена ответственность в виде штрафа - в размере от 150 000 до 500 000 рублей или в размере заработной платы или иного дохода осужденного за период от 3 до 6 месяцев; обязательные работы - на срок до 200 часов; исправительные работы - на срок до 1 года; ограничение свободы - на срок от 1 года до 2 лет; лишение свободы - на срок до 1 года.</w:t>
      </w:r>
    </w:p>
    <w:p w:rsidR="00F029A4" w:rsidRPr="00816C7E" w:rsidRDefault="00F029A4"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0"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7"/>
  </w:num>
  <w:num w:numId="2">
    <w:abstractNumId w:val="3"/>
  </w:num>
  <w:num w:numId="3">
    <w:abstractNumId w:val="6"/>
  </w:num>
  <w:num w:numId="4">
    <w:abstractNumId w:val="1"/>
  </w:num>
  <w:num w:numId="5">
    <w:abstractNumId w:val="9"/>
  </w:num>
  <w:num w:numId="6">
    <w:abstractNumId w:val="12"/>
  </w:num>
  <w:num w:numId="7">
    <w:abstractNumId w:val="2"/>
  </w:num>
  <w:num w:numId="8">
    <w:abstractNumId w:val="0"/>
  </w:num>
  <w:num w:numId="9">
    <w:abstractNumId w:val="8"/>
  </w:num>
  <w:num w:numId="10">
    <w:abstractNumId w:val="10"/>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8F0"/>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3ABB"/>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592B"/>
    <w:rsid w:val="00F34175"/>
    <w:rsid w:val="00F35180"/>
    <w:rsid w:val="00F41528"/>
    <w:rsid w:val="00F4164C"/>
    <w:rsid w:val="00F5097A"/>
    <w:rsid w:val="00F64704"/>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4</cp:revision>
  <cp:lastPrinted>2022-06-29T15:45:00Z</cp:lastPrinted>
  <dcterms:created xsi:type="dcterms:W3CDTF">2023-06-08T07:22:00Z</dcterms:created>
  <dcterms:modified xsi:type="dcterms:W3CDTF">2023-06-20T10:10:00Z</dcterms:modified>
</cp:coreProperties>
</file>